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5E4" w:rsidRDefault="0078281A">
      <w:pPr>
        <w:pStyle w:val="140"/>
        <w:shd w:val="clear" w:color="auto" w:fill="auto"/>
        <w:spacing w:before="0"/>
        <w:ind w:left="40"/>
        <w:rPr>
          <w:b/>
        </w:rPr>
      </w:pPr>
      <w:r>
        <w:rPr>
          <w:b/>
        </w:rPr>
        <w:t>ФОРМА ОБОСНОВАНИЯ НМЦ</w:t>
      </w:r>
    </w:p>
    <w:p w:rsidR="009B05E4" w:rsidRDefault="0078281A">
      <w:pPr>
        <w:widowControl w:val="0"/>
        <w:spacing w:after="642" w:line="288" w:lineRule="exact"/>
        <w:ind w:left="40"/>
        <w:jc w:val="center"/>
        <w:rPr>
          <w:rFonts w:ascii="Times New Roman" w:eastAsia="Times New Roman" w:hAnsi="Times New Roman" w:cs="Times New Roman"/>
          <w:b/>
          <w:color w:val="000000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 w:bidi="ru-RU"/>
        </w:rPr>
        <w:t>ОБОСНОВАНИЕ НАЧАЛЬНОЙ (МАКСИМАЛЬНОЙ) ЦЕНЫ ДОГОВОРА /</w:t>
      </w:r>
      <w:r>
        <w:rPr>
          <w:rFonts w:ascii="Times New Roman" w:eastAsia="Times New Roman" w:hAnsi="Times New Roman" w:cs="Times New Roman"/>
          <w:b/>
          <w:color w:val="000000"/>
          <w:lang w:eastAsia="ru-RU" w:bidi="ru-RU"/>
        </w:rPr>
        <w:br/>
        <w:t>ЦЕНЫ ЕДИНИЦЫ ТОВАРА, РАБОТЫ, УСЛУГИ</w:t>
      </w:r>
    </w:p>
    <w:p w:rsidR="009B05E4" w:rsidRDefault="0078281A">
      <w:pPr>
        <w:pStyle w:val="26"/>
        <w:shd w:val="clear" w:color="auto" w:fill="auto"/>
        <w:rPr>
          <w:sz w:val="22"/>
          <w:szCs w:val="22"/>
        </w:rPr>
      </w:pPr>
      <w:r>
        <w:rPr>
          <w:sz w:val="22"/>
          <w:szCs w:val="22"/>
        </w:rPr>
        <w:t>1. Общая информация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 w:rsidR="009B05E4">
        <w:tc>
          <w:tcPr>
            <w:tcW w:w="846" w:type="dxa"/>
            <w:vAlign w:val="center"/>
          </w:tcPr>
          <w:p w:rsidR="009B05E4" w:rsidRDefault="0078281A">
            <w:pPr>
              <w:widowControl w:val="0"/>
              <w:spacing w:after="100" w:line="244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№</w:t>
            </w:r>
          </w:p>
          <w:p w:rsidR="009B05E4" w:rsidRDefault="0078281A">
            <w:pPr>
              <w:jc w:val="center"/>
            </w:pPr>
            <w:r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B05E4" w:rsidRDefault="0078281A">
            <w:pPr>
              <w:pStyle w:val="28"/>
              <w:shd w:val="clear" w:color="auto" w:fill="auto"/>
              <w:spacing w:after="0" w:line="244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211pt"/>
              </w:rPr>
              <w:t>Наименование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05E4" w:rsidRDefault="0078281A">
            <w:pPr>
              <w:pStyle w:val="28"/>
              <w:shd w:val="clear" w:color="auto" w:fill="auto"/>
              <w:spacing w:after="0" w:line="244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211pt"/>
              </w:rPr>
              <w:t>Информация по лоту</w:t>
            </w:r>
          </w:p>
        </w:tc>
      </w:tr>
      <w:tr w:rsidR="009B05E4">
        <w:tc>
          <w:tcPr>
            <w:tcW w:w="846" w:type="dxa"/>
          </w:tcPr>
          <w:p w:rsidR="009B05E4" w:rsidRDefault="00782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410" w:type="dxa"/>
          </w:tcPr>
          <w:p w:rsidR="009B05E4" w:rsidRDefault="00782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6089" w:type="dxa"/>
            <w:vAlign w:val="center"/>
          </w:tcPr>
          <w:p w:rsidR="009B05E4" w:rsidRDefault="00DA23C0">
            <w:pPr>
              <w:rPr>
                <w:rFonts w:ascii="Times New Roman" w:hAnsi="Times New Roman" w:cs="Times New Roman"/>
              </w:rPr>
            </w:pPr>
            <w:r w:rsidRPr="00DA23C0">
              <w:rPr>
                <w:rFonts w:ascii="Times New Roman" w:hAnsi="Times New Roman" w:cs="Times New Roman"/>
              </w:rPr>
              <w:t>ОКПД2 43.9 Выполнение работ по ремонту витражей главного корпуса "Хабаровская ТЭЦ-3". (ППН ID М02ХБ3-219/4)</w:t>
            </w:r>
          </w:p>
        </w:tc>
      </w:tr>
      <w:tr w:rsidR="009B05E4">
        <w:tc>
          <w:tcPr>
            <w:tcW w:w="846" w:type="dxa"/>
          </w:tcPr>
          <w:p w:rsidR="009B05E4" w:rsidRDefault="00782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410" w:type="dxa"/>
          </w:tcPr>
          <w:p w:rsidR="009B05E4" w:rsidRDefault="00782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6089" w:type="dxa"/>
            <w:vAlign w:val="center"/>
          </w:tcPr>
          <w:p w:rsidR="009B05E4" w:rsidRDefault="00DA23C0">
            <w:pPr>
              <w:rPr>
                <w:rFonts w:ascii="Times New Roman" w:hAnsi="Times New Roman" w:cs="Times New Roman"/>
              </w:rPr>
            </w:pPr>
            <w:r w:rsidRPr="00DA23C0">
              <w:rPr>
                <w:rFonts w:ascii="Times New Roman" w:eastAsia="Times New Roman" w:hAnsi="Times New Roman" w:cs="Times New Roman"/>
                <w:lang w:eastAsia="ru-RU"/>
              </w:rPr>
              <w:t>11022029-РЕМ ПРОД-2026-ДГК-ХТЭЦ3</w:t>
            </w:r>
          </w:p>
        </w:tc>
      </w:tr>
      <w:tr w:rsidR="009B05E4">
        <w:tc>
          <w:tcPr>
            <w:tcW w:w="84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B05E4" w:rsidRDefault="0078281A">
            <w:pPr>
              <w:pStyle w:val="28"/>
              <w:shd w:val="clear" w:color="auto" w:fill="auto"/>
              <w:spacing w:after="0" w:line="244" w:lineRule="exact"/>
              <w:ind w:firstLine="0"/>
              <w:jc w:val="left"/>
              <w:rPr>
                <w:sz w:val="22"/>
                <w:szCs w:val="22"/>
              </w:rPr>
            </w:pPr>
            <w:r>
              <w:rPr>
                <w:rStyle w:val="211pt"/>
              </w:rPr>
              <w:t>1.3.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B05E4" w:rsidRDefault="0078281A">
            <w:pPr>
              <w:pStyle w:val="28"/>
              <w:shd w:val="clear" w:color="auto" w:fill="auto"/>
              <w:spacing w:after="0" w:line="244" w:lineRule="exact"/>
              <w:ind w:firstLine="0"/>
              <w:jc w:val="left"/>
              <w:rPr>
                <w:sz w:val="22"/>
                <w:szCs w:val="22"/>
              </w:rPr>
            </w:pPr>
            <w:r>
              <w:rPr>
                <w:rStyle w:val="211pt"/>
              </w:rPr>
              <w:t>НМЦ</w:t>
            </w:r>
          </w:p>
        </w:tc>
        <w:tc>
          <w:tcPr>
            <w:tcW w:w="6089" w:type="dxa"/>
            <w:vAlign w:val="center"/>
          </w:tcPr>
          <w:p w:rsidR="009B05E4" w:rsidRDefault="00DA2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8 120 730</w:t>
            </w:r>
            <w:r w:rsidR="0078281A">
              <w:rPr>
                <w:rFonts w:ascii="Times New Roman" w:hAnsi="Times New Roman" w:cs="Times New Roman"/>
              </w:rPr>
              <w:t xml:space="preserve">,00 </w:t>
            </w:r>
            <w:r w:rsidR="0078281A">
              <w:rPr>
                <w:rFonts w:ascii="Times New Roman" w:hAnsi="Times New Roman" w:cs="Times New Roman"/>
                <w:lang w:bidi="ru-RU"/>
              </w:rPr>
              <w:t>руб. без НДС</w:t>
            </w:r>
          </w:p>
        </w:tc>
      </w:tr>
    </w:tbl>
    <w:p w:rsidR="009B05E4" w:rsidRDefault="009B05E4"/>
    <w:p w:rsidR="009B05E4" w:rsidRDefault="0078281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Использованный метод (методы) расчета НМЦ / цены единицы товара, работы, услуги:</w:t>
      </w:r>
    </w:p>
    <w:p w:rsidR="009B05E4" w:rsidRDefault="0078281A">
      <w:pPr>
        <w:widowControl w:val="0"/>
        <w:spacing w:after="60" w:line="244" w:lineRule="exact"/>
        <w:ind w:left="440"/>
        <w:rPr>
          <w:rFonts w:ascii="Times New Roman" w:eastAsia="Times New Roman" w:hAnsi="Times New Roman" w:cs="Times New Roman"/>
          <w:color w:val="00000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lang w:eastAsia="ru-RU" w:bidi="ru-RU"/>
        </w:rPr>
        <w:t>Ресурсно-индексный метод.</w:t>
      </w:r>
    </w:p>
    <w:p w:rsidR="009B05E4" w:rsidRDefault="0078281A">
      <w:pPr>
        <w:widowControl w:val="0"/>
        <w:spacing w:after="293" w:line="244" w:lineRule="exact"/>
        <w:ind w:left="440"/>
        <w:rPr>
          <w:rFonts w:ascii="Times New Roman" w:eastAsia="Times New Roman" w:hAnsi="Times New Roman" w:cs="Times New Roman"/>
          <w:color w:val="00000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Обоснование расчета НМЦ: прилагаемый </w:t>
      </w:r>
      <w:r w:rsidR="00F92CBF" w:rsidRPr="00F92CBF">
        <w:rPr>
          <w:rFonts w:ascii="Times New Roman" w:eastAsia="Times New Roman" w:hAnsi="Times New Roman" w:cs="Times New Roman"/>
          <w:color w:val="000000"/>
          <w:lang w:eastAsia="ru-RU" w:bidi="ru-RU"/>
        </w:rPr>
        <w:t>ЛОКАЛЬНЫЙ СМЕТНЫЙ РАСЧЕТ (СМЕТА)</w:t>
      </w:r>
      <w:r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</w:t>
      </w:r>
      <w:r w:rsidR="00F92CBF">
        <w:rPr>
          <w:rFonts w:ascii="Times New Roman" w:eastAsia="Times New Roman" w:hAnsi="Times New Roman" w:cs="Times New Roman"/>
          <w:color w:val="000000"/>
          <w:lang w:eastAsia="ru-RU" w:bidi="ru-RU"/>
        </w:rPr>
        <w:t>№</w:t>
      </w:r>
      <w:r w:rsidR="00DA23C0" w:rsidRPr="00DA23C0">
        <w:rPr>
          <w:rFonts w:ascii="Times New Roman" w:eastAsia="Times New Roman" w:hAnsi="Times New Roman" w:cs="Times New Roman"/>
          <w:color w:val="000000"/>
          <w:lang w:eastAsia="ru-RU" w:bidi="ru-RU"/>
        </w:rPr>
        <w:t>120/27-02-01-ТР-26</w:t>
      </w:r>
      <w:r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(приложение № 3 к Техническим требованиям).</w:t>
      </w:r>
    </w:p>
    <w:p w:rsidR="009B05E4" w:rsidRDefault="009B05E4">
      <w:pPr>
        <w:rPr>
          <w:rFonts w:ascii="Times New Roman" w:hAnsi="Times New Roman" w:cs="Times New Roman"/>
          <w:b/>
        </w:rPr>
      </w:pPr>
    </w:p>
    <w:p w:rsidR="009B05E4" w:rsidRDefault="009B05E4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9B0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5E4" w:rsidRDefault="0078281A">
      <w:pPr>
        <w:spacing w:after="0" w:line="240" w:lineRule="auto"/>
      </w:pPr>
      <w:r>
        <w:separator/>
      </w:r>
    </w:p>
  </w:endnote>
  <w:endnote w:type="continuationSeparator" w:id="0">
    <w:p w:rsidR="009B05E4" w:rsidRDefault="00782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5E4" w:rsidRDefault="0078281A">
      <w:pPr>
        <w:spacing w:after="0" w:line="240" w:lineRule="auto"/>
      </w:pPr>
      <w:r>
        <w:separator/>
      </w:r>
    </w:p>
  </w:footnote>
  <w:footnote w:type="continuationSeparator" w:id="0">
    <w:p w:rsidR="009B05E4" w:rsidRDefault="007828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5E4"/>
    <w:rsid w:val="0078281A"/>
    <w:rsid w:val="009B05E4"/>
    <w:rsid w:val="00DA23C0"/>
    <w:rsid w:val="00F9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DE492"/>
  <w15:docId w15:val="{8249B66E-3EE1-46F0-8359-84A33AB7A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азвание объекта Знак"/>
    <w:basedOn w:val="a0"/>
    <w:link w:val="a4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pPr>
      <w:spacing w:after="0" w:line="240" w:lineRule="auto"/>
    </w:pPr>
  </w:style>
  <w:style w:type="paragraph" w:styleId="a7">
    <w:name w:val="Title"/>
    <w:basedOn w:val="a"/>
    <w:next w:val="a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basedOn w:val="a0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 w:after="200"/>
    </w:pPr>
    <w:rPr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14">
    <w:name w:val="Основной текст (14)_"/>
    <w:basedOn w:val="a0"/>
    <w:link w:val="14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40">
    <w:name w:val="Основной текст (14)"/>
    <w:basedOn w:val="a"/>
    <w:link w:val="14"/>
    <w:pPr>
      <w:widowControl w:val="0"/>
      <w:shd w:val="clear" w:color="auto" w:fill="FFFFFF"/>
      <w:spacing w:before="400" w:after="700" w:line="244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25">
    <w:name w:val="Подпись к таблице (2)_"/>
    <w:basedOn w:val="a0"/>
    <w:link w:val="2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6">
    <w:name w:val="Подпись к таблице (2)"/>
    <w:basedOn w:val="a"/>
    <w:link w:val="25"/>
    <w:pPr>
      <w:widowControl w:val="0"/>
      <w:shd w:val="clear" w:color="auto" w:fill="FFFFFF"/>
      <w:spacing w:after="0" w:line="288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fa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7">
    <w:name w:val="Основной текст (2)_"/>
    <w:basedOn w:val="a0"/>
    <w:link w:val="2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basedOn w:val="27"/>
    <w:rPr>
      <w:rFonts w:ascii="Times New Roman" w:eastAsia="Times New Roman" w:hAnsi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8">
    <w:name w:val="Основной текст (2)"/>
    <w:basedOn w:val="a"/>
    <w:link w:val="27"/>
    <w:pPr>
      <w:widowControl w:val="0"/>
      <w:shd w:val="clear" w:color="auto" w:fill="FFFFFF"/>
      <w:spacing w:after="320" w:line="321" w:lineRule="exact"/>
      <w:ind w:hanging="1740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DVGK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Ларикова Екатерина Федоровна</cp:lastModifiedBy>
  <cp:revision>16</cp:revision>
  <dcterms:created xsi:type="dcterms:W3CDTF">2024-02-26T07:18:00Z</dcterms:created>
  <dcterms:modified xsi:type="dcterms:W3CDTF">2026-03-16T06:19:00Z</dcterms:modified>
</cp:coreProperties>
</file>